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DB5" w:rsidRPr="009A7DB5" w:rsidRDefault="009A7DB5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  <w:r w:rsidRPr="009A7DB5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9A7DB5" w:rsidRPr="009A7DB5" w:rsidRDefault="009A7DB5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  <w:r w:rsidRPr="009A7DB5">
        <w:rPr>
          <w:rFonts w:ascii="Times New Roman" w:eastAsia="Calibri" w:hAnsi="Times New Roman" w:cs="Times New Roman"/>
          <w:sz w:val="24"/>
          <w:szCs w:val="24"/>
        </w:rPr>
        <w:t>Директор МБОУ «</w:t>
      </w:r>
      <w:proofErr w:type="spellStart"/>
      <w:r w:rsidR="00553F4B">
        <w:rPr>
          <w:rFonts w:ascii="Times New Roman" w:eastAsia="Calibri" w:hAnsi="Times New Roman" w:cs="Times New Roman"/>
          <w:sz w:val="24"/>
          <w:szCs w:val="24"/>
        </w:rPr>
        <w:t>Большекокузска</w:t>
      </w:r>
      <w:proofErr w:type="spellEnd"/>
      <w:r w:rsidR="00553F4B">
        <w:rPr>
          <w:rFonts w:ascii="Times New Roman" w:eastAsia="Calibri" w:hAnsi="Times New Roman" w:cs="Times New Roman"/>
          <w:sz w:val="24"/>
          <w:szCs w:val="24"/>
        </w:rPr>
        <w:t xml:space="preserve"> СОШ</w:t>
      </w:r>
      <w:r w:rsidRPr="009A7DB5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9A7DB5" w:rsidRPr="009A7DB5" w:rsidRDefault="009A7DB5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</w:p>
    <w:p w:rsidR="009A7DB5" w:rsidRPr="009A7DB5" w:rsidRDefault="009A7DB5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  <w:r w:rsidRPr="009A7DB5">
        <w:rPr>
          <w:rFonts w:ascii="Times New Roman" w:eastAsia="Calibri" w:hAnsi="Times New Roman" w:cs="Times New Roman"/>
          <w:sz w:val="24"/>
          <w:szCs w:val="24"/>
        </w:rPr>
        <w:t xml:space="preserve">___________ </w:t>
      </w:r>
      <w:proofErr w:type="spellStart"/>
      <w:r w:rsidR="00553F4B">
        <w:rPr>
          <w:rFonts w:ascii="Times New Roman" w:eastAsia="Calibri" w:hAnsi="Times New Roman" w:cs="Times New Roman"/>
          <w:sz w:val="24"/>
          <w:szCs w:val="24"/>
        </w:rPr>
        <w:t>Э.М.Сунгатуллина</w:t>
      </w:r>
      <w:proofErr w:type="spellEnd"/>
    </w:p>
    <w:p w:rsidR="009A7DB5" w:rsidRPr="009A7DB5" w:rsidRDefault="009A7DB5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</w:p>
    <w:p w:rsidR="009A7DB5" w:rsidRPr="00976CE5" w:rsidRDefault="00553F4B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  <w:r w:rsidRPr="00976CE5">
        <w:rPr>
          <w:rFonts w:ascii="Times New Roman" w:eastAsia="Calibri" w:hAnsi="Times New Roman" w:cs="Times New Roman"/>
          <w:sz w:val="24"/>
          <w:szCs w:val="24"/>
        </w:rPr>
        <w:t>«2</w:t>
      </w:r>
      <w:r w:rsidR="00976CE5" w:rsidRPr="00976CE5">
        <w:rPr>
          <w:rFonts w:ascii="Times New Roman" w:eastAsia="Calibri" w:hAnsi="Times New Roman" w:cs="Times New Roman"/>
          <w:sz w:val="24"/>
          <w:szCs w:val="24"/>
        </w:rPr>
        <w:t>1</w:t>
      </w:r>
      <w:r w:rsidR="009A7DB5" w:rsidRPr="00976CE5">
        <w:rPr>
          <w:rFonts w:ascii="Times New Roman" w:eastAsia="Calibri" w:hAnsi="Times New Roman" w:cs="Times New Roman"/>
          <w:sz w:val="24"/>
          <w:szCs w:val="24"/>
        </w:rPr>
        <w:t>»</w:t>
      </w:r>
      <w:r w:rsidRPr="00976C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6CE5" w:rsidRPr="00976CE5">
        <w:rPr>
          <w:rFonts w:ascii="Times New Roman" w:eastAsia="Calibri" w:hAnsi="Times New Roman" w:cs="Times New Roman"/>
          <w:sz w:val="24"/>
          <w:szCs w:val="24"/>
        </w:rPr>
        <w:t>апреля</w:t>
      </w:r>
      <w:r w:rsidRPr="00976C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7DB5" w:rsidRPr="00976CE5">
        <w:rPr>
          <w:rFonts w:ascii="Times New Roman" w:eastAsia="Calibri" w:hAnsi="Times New Roman" w:cs="Times New Roman"/>
          <w:sz w:val="24"/>
          <w:szCs w:val="24"/>
        </w:rPr>
        <w:t>2022 год</w:t>
      </w:r>
    </w:p>
    <w:p w:rsidR="009A7DB5" w:rsidRDefault="009A7DB5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DB5" w:rsidRDefault="009A7DB5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DB5" w:rsidRDefault="009A7DB5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42D7" w:rsidRDefault="0002478F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ПОРЯДОК ОРГАНИЗАЦИИ ОХРАННЫХ МЕРОПРИЯТИЙ, ОБЕСПЕЧЕНИЯ ОБХОДА (ОСМОТРА) УЯЗВИМЫХ МЕСТ (УЧАСТКОВ), А ТАКЖЕ ПЕРИОДИЧНОСТИ ПРОВЕРОК (ОБХОДА И ОСМОТРА) ЗДАНИЙ (СТРОЕНИЙ, СООРУЖЕНИЙ), СИСТЕМ ПОДЗЕМНЫХ КОММУНИКАЦИЙ И СТОЯНОК АВТОМОБИЛЬНОГО ТРАНСПОРТА</w:t>
      </w:r>
    </w:p>
    <w:p w:rsidR="0002478F" w:rsidRDefault="0002478F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DB5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. </w:t>
      </w:r>
      <w:r w:rsidRPr="009A7DB5">
        <w:rPr>
          <w:rFonts w:ascii="Times New Roman" w:hAnsi="Times New Roman" w:cs="Times New Roman"/>
          <w:sz w:val="24"/>
          <w:szCs w:val="24"/>
        </w:rPr>
        <w:t>Общие положения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478F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1.1. 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В настоящих рекомендациях применяются следующие основные термины и определения: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объекты (территории) – комплексы технологически и технически связанных между собой зданий (строений, сооружений) и систем, имеющих общую прилегающую территорию и (или) внешние границы, отдельные здания (строения, сооружения), обособленные помещения или группы помещений, к антитеррористической защите которых нормативными правовыми актами Правительства Российской Федерации установлены самостоятельные требования; – система передачи тревожных сообщений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совокупность совместно действующих технических средств для передачи по каналам связи и приема в пункте централизованной охраны извещений о проникновении на охраняемые объекты (территории) и (или) пожаре на них, служебных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контрольнодиагностических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извещений, а также для передачи и приема команд телеуправления;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критические элементы объекта – потенциально опасные элементы (участки) объекта, совершение акта незаконного вмешательства в отношении которых приведет к прекращению нормального функционирования объекта, его повреждению или к аварии на объекте;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уязвимые места – критические элементы объекта, в отношении которых в силу их недостаточной защищенности или устойчивости могут быть спланированы и успешно реализованы несанкционированные действия, а также элементы системы физической защиты, преодолевая которые, нарушитель может успешно реализовать свои цели;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техническое задание на оказание охранных услуг – документ, разработанный заказчиком охранных услуг, в котором изложены основные условия и требования к системе охраны объекта, его параметры и эксплуатационные характеристики;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– пост охраны – территория либо часть территории охраняемого объекта, включая охранную зону и зону оперативного внимания, располагающуюся внутри периметра забора, ограждения двора объекта (территории), а также прилегающая к периметру территория, на которой могут возникнуть угрозы; – стационарный пост охраны (рабочее место охранника) – основная рабочая зона (локальная часть поста охраны), где сотрудник охранной организации объекта (территории) (работник организации, обеспечивающий охрану объекта (территории)) исполняет большую часть своей трудовой функции (технический мониторинг уровня угроз и осуществление пропускного режима), где могут быть расположены индикаторы технических средств охраны и постовая документация.</w:t>
      </w:r>
    </w:p>
    <w:p w:rsidR="009A7DB5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. Основными задачами охраны объекта (территории) являются: </w:t>
      </w:r>
    </w:p>
    <w:p w:rsidR="009A7DB5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воспрепятствование неправомерному проникновению на объекты (территории); </w:t>
      </w:r>
    </w:p>
    <w:p w:rsidR="009A7DB5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на выявление </w:t>
      </w:r>
      <w:r w:rsidR="009A7DB5" w:rsidRPr="0002478F">
        <w:rPr>
          <w:rFonts w:ascii="Times New Roman" w:hAnsi="Times New Roman" w:cs="Times New Roman"/>
          <w:sz w:val="24"/>
          <w:szCs w:val="24"/>
        </w:rPr>
        <w:t>нарушителей,</w:t>
      </w:r>
      <w:r w:rsidRPr="0002478F">
        <w:rPr>
          <w:rFonts w:ascii="Times New Roman" w:hAnsi="Times New Roman" w:cs="Times New Roman"/>
          <w:sz w:val="24"/>
          <w:szCs w:val="24"/>
        </w:rPr>
        <w:t xml:space="preserve"> установленных на объектах (территориях) пропускного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режимов и (или) признаков подготовки или совершения террористического акта; </w:t>
      </w:r>
    </w:p>
    <w:p w:rsidR="009A7DB5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lastRenderedPageBreak/>
        <w:t xml:space="preserve">– пресечение попыток совершения террористических актов на объектах (территориях);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выявление и предотвращение несанкционированного проноса (провоза) и применения на объекте (территории) токсичных химикатов, отравляющих веществ и патогенных биологических агентов, в том числе при их получении посредством почтовых отправлений. </w:t>
      </w:r>
    </w:p>
    <w:p w:rsidR="0002478F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. Выявление потенциальных нарушителей, установленных на объектах (территориях) пропускного и </w:t>
      </w:r>
      <w:proofErr w:type="spellStart"/>
      <w:r w:rsidR="0002478F" w:rsidRPr="0002478F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="0002478F" w:rsidRPr="0002478F">
        <w:rPr>
          <w:rFonts w:ascii="Times New Roman" w:hAnsi="Times New Roman" w:cs="Times New Roman"/>
          <w:sz w:val="24"/>
          <w:szCs w:val="24"/>
        </w:rPr>
        <w:t xml:space="preserve"> режимов и (или) признаков подготовки или совершения террористического акта обеспечивается путем: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неукоснительного соблюдения на объектах (территориях) пропускного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режимов;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периодической проверки зданий (строений, сооружений), а также уязвимых мест и критических элементов объектов (территорий), систем подземных коммуникаций, стоянок автомобильного транспорта; – принятия к нарушителям пропускного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режимов мер ответственности, предусмотренных законодательством Российской Федерации;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исключения бесконтрольного пребывания на объектах (территориях) посторонних лиц и нахождения транспортных средств;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поддержания в исправном состоянии инженерно-технических средств и систем охраны, оснащения бесперебойной и устойчивой связью объектов (территорий);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сбора, обобщения и анализа выявленных фактов скрытого наблюдения, фото- и видеосъемки объектов (территорий) неизвестными лицами, провокаций сотрудников организаций, обеспечивающих охрану объектов (территорий), на неправомерные действия, проникновения посторонних лиц на объекты (территории), беспричинного размещения посторонними лицами вблизи объектов (территорий) вещей и транспортных средств;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контроля за состоянием систем подземных коммуникаций, стоянок транспорта, складских помещений;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своевременного информирования правоохранительных органов о ставших известными фактах незаконного приобретения лицами, посещающими объект (территорию), оружия, его конструктивных элементов, боеприпасов, деталей для изготовления самодельных взрывных устройств.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 Обеспечение охраны объекта (территории)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2.1. Система охраны объекта (территории) включает в себя совокупность сил и средств для выполнения задач по охране объекта (территории).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2.2. На объектах (территориях) охранные мероприятия рекомендуется организовывать в зависимости от степени угрозы совершения на них террористических актов и возможных последствий их совершения.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2.3. В целях обеспечения антитеррористической защищенности объектов (территорий) вне зависимости категории опасности осуществляются: – пропускной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внутриобъектовый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режимы, а также контроль за их функционированием; – периодический обход и осмотр объектов (территорий), их помещений, систем подземных коммуникаций, стоянок транспорта, а также периодическая проверка складских помещений; – исключение бесконтрольного пребывания на объекте (территории) посторонних лиц и нахождения транспортных средств, в том числе в непосредственной близости от объекта (территории);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2.4. Пресечение попыток совершения террористических актов на объектах (территориях) достигается посредством: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организации и обеспечения пропускного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режимов на объектах (территориях);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своевременного выявления фактов нарушения пропускного режима, попыток вноса (ввоза) и проноса (провоза) запрещенных предметов (взрывчатых веществ, оружия, боеприпасов, наркотических и других опасных предметов, веществ на объекты (территории);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организации санкционированного допуска на объекты (территории) посетителей и автотранспортных средств;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поддержания в исправном состоянии инженерно-технических средств и систем охраны, обеспечения бесперебойной и устойчивой связи на объектах (территориях);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lastRenderedPageBreak/>
        <w:t xml:space="preserve">– исключения фактов бесконтрольного пребывания на объектах (территориях) посторонних лиц и нахождения транспортных средств на объектах (территориях) или в непосредственной близости от них;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организации круглосуточных охранных мероприятий, обеспечения ежедневного обхода и осмотра уязвимых мест и участков объектов (территорий), а также периодической проверки (обхода и осмотра) зданий (строений, сооружений) и территории со складскими и подсобными помещениями;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осуществления контроля за состоянием помещений, используемых для проведения мероприятий с массовым пребыванием людей. </w:t>
      </w:r>
    </w:p>
    <w:p w:rsidR="0002478F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2.5. 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Ответственность за обеспечение антитеррористической защищенности объектов (территорий) возлагается на руководителей объектов (территорий), а также исполнительные органы государственной власти, органы местного самоуправления, реализующие функции учредителя организаций, использующих объекты (территории).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2.6. Все объекты (территории) вне зависимости категории опасности оснащаются системами передачи тревожных сообщений в подразделения вневедомственной охраны войск национальной гвардии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78F">
        <w:rPr>
          <w:rFonts w:ascii="Times New Roman" w:hAnsi="Times New Roman" w:cs="Times New Roman"/>
          <w:sz w:val="24"/>
          <w:szCs w:val="24"/>
        </w:rPr>
        <w:t xml:space="preserve">(далее – Росгвардия) или в систему обеспечения вызова экстренных оперативных служб по единому номеру «112» (далее – Служба 112).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2.7. Охрана объектов (территорий) осуществляется сотрудниками частных охранных организаций, подразделениями вневедомственной охраны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Росгвардии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, или подразделениями ведомственной охраны федеральных органов исполнительной власти, имеющих право на создание ведомственной охраны (далее – подразделения охраны), на основании договоров (контрактов) на оказание охранных услуг с организацией и технических заданий на оказание охранных услуг.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2.8. Решение о привлечении подразделений охраны для обеспечения антитеррористической защищенности объекта (территории) принимается должностным лицом, осуществляющим непосредственное руководство деятельностью работников на объекте (территории), с учетом ограничений, установленных законодательством Российской Федерации, регулирующим частную охранную деятельность и ведомственную охрану. В договоре (контракте) на оказание охранных услуг надлежит указывать основания и условия для введения режимов усиления охраны, а также должностных лиц, уполномоченных принимать решение на их введение.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2.9. Подразделения охраны несут ответственность согласно договору на охрану и функциональным обязанностям.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2.10. Обязанности сотрудника, осуществляющего охрану объекта (территории) (далее – охранник) определяются его должностной (служебной) инструкцией и положением об организации пропускного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режимов.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2.11. На посту охраны должны быть: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телефонный аппарат, средство тревожных сообщений, средства мобильной связи; – инструкция о правилах пользования средством тревожной сигнализации;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номера телефонов Службы 112, территориального подразделения Управления Федеральной службы безопасности Российской Федерации по </w:t>
      </w:r>
      <w:r w:rsidR="00553F4B">
        <w:rPr>
          <w:rFonts w:ascii="Times New Roman" w:hAnsi="Times New Roman" w:cs="Times New Roman"/>
          <w:sz w:val="24"/>
          <w:szCs w:val="24"/>
        </w:rPr>
        <w:t>Республике Татарстан</w:t>
      </w:r>
      <w:r w:rsidRPr="0002478F">
        <w:rPr>
          <w:rFonts w:ascii="Times New Roman" w:hAnsi="Times New Roman" w:cs="Times New Roman"/>
          <w:sz w:val="24"/>
          <w:szCs w:val="24"/>
        </w:rPr>
        <w:t xml:space="preserve"> (далее – УФСБ), территориального органа Министерства внутренних дел Российской Федерации (далее – МВД России) и подразделения вневедомственной охраны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Росгвардии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, администрации организации, а также иных заинтересованных подразделений;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должностная инструкция охранника;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инструкция (памятка) по действиям должностных лиц и работников при совершении либо угрозе совершения террористического акта;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журналы обхода территории, регистрации посетителей, автотранспорта, выдачи ключей и приема помещений под охрану, приема и сдачи дежурства и контроля за несением службы;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планы проводимых практических занятий, тренировок и учений;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графики дежурств ответственных лиц в праздничные и выходные дни.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2.12. Порядок организации круглосуточных охранных мероприятий, обеспечения ежедневного обхода (осмотра) уязвимых мест (участков),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78F">
        <w:rPr>
          <w:rFonts w:ascii="Times New Roman" w:hAnsi="Times New Roman" w:cs="Times New Roman"/>
          <w:sz w:val="24"/>
          <w:szCs w:val="24"/>
        </w:rPr>
        <w:t xml:space="preserve">периодичности проверок (обхода и осмотра) зданий (строений, сооружений), систем подземных коммуникаций и стоянок </w:t>
      </w:r>
      <w:r w:rsidRPr="0002478F">
        <w:rPr>
          <w:rFonts w:ascii="Times New Roman" w:hAnsi="Times New Roman" w:cs="Times New Roman"/>
          <w:sz w:val="24"/>
          <w:szCs w:val="24"/>
        </w:rPr>
        <w:lastRenderedPageBreak/>
        <w:t xml:space="preserve">автомобильного транспорта определяется и утверждается организационно-распорядительным документом организации – правообладателя объекта (территории) или правовым актом исполнительного органа государственной власти или органа местного самоуправления, реализующего функции учредителя организаций, использующих объекты (территории).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2.13. Круглосуточные охранные мероприятия осуществляются с использованием систем видеонаблюдения и передачи тревожных сообщений.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2.14. При осуществлении круглосуточных охранных мероприятий охранник должен знать: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должностную инструкцию;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особенности охраняемого объекта и прилегающей к нему территории, расположение и порядок работы охранно-пожарной и тревожной сигнализации, средств связи, пожаротушения, правила их использования и обслуживания;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общие условия и меры по обеспечению безопасности объекта (территории), его уязвимые места;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порядок взаимодействия с территориальным подразделением УФСБ, территориальным органом МВД России и подразделением вневедомственной охраны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Росгвардии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правила внутреннего распорядка организации, а также правила осмотра ручной клади и автотранспорта.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2.15. Охраннику необходимо: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перед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заступлением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на пост осуществлять обход (принимать участие в обходе, проводимом администрацией) объекта (уязвимых мест, участков, зданий, строений, сооружений), о чем делать запись в журнале обхода территории;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проверять наличие и исправность оборудования (согласно описи) и отсутствие повреждений на окнах и дверях;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проверять исправность работы средств связи, наличие средств пожаротушения и документации поста. О выявленных недостатках и нарушениях делать соответствующую запись в журнале приема-сдачи дежурства;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осуществлять пропускной режим на объекте (территории) в соответствии с утвержденным Положением; – обеспечивать контроль за складывающейся обстановкой на территории объекта;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выявлять правонарушителей и пресекать их действия в пределах установленной компетенции, в том числе путем подачи сигнала тревоги на пульт централизованной охраны; </w:t>
      </w:r>
    </w:p>
    <w:p w:rsidR="0002478F" w:rsidRPr="001F5103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02478F" w:rsidRPr="001F5103" w:rsidSect="0002478F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4F6" w:rsidRDefault="00F854F6" w:rsidP="0002478F">
      <w:pPr>
        <w:spacing w:after="0" w:line="240" w:lineRule="auto"/>
      </w:pPr>
      <w:r>
        <w:separator/>
      </w:r>
    </w:p>
  </w:endnote>
  <w:endnote w:type="continuationSeparator" w:id="0">
    <w:p w:rsidR="00F854F6" w:rsidRDefault="00F854F6" w:rsidP="0002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4F6" w:rsidRDefault="00F854F6" w:rsidP="0002478F">
      <w:pPr>
        <w:spacing w:after="0" w:line="240" w:lineRule="auto"/>
      </w:pPr>
      <w:r>
        <w:separator/>
      </w:r>
    </w:p>
  </w:footnote>
  <w:footnote w:type="continuationSeparator" w:id="0">
    <w:p w:rsidR="00F854F6" w:rsidRDefault="00F854F6" w:rsidP="00024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3994"/>
      <w:docPartObj>
        <w:docPartGallery w:val="Page Numbers (Top of Page)"/>
        <w:docPartUnique/>
      </w:docPartObj>
    </w:sdtPr>
    <w:sdtEndPr/>
    <w:sdtContent>
      <w:p w:rsidR="0002478F" w:rsidRDefault="000247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5D1">
          <w:rPr>
            <w:noProof/>
          </w:rPr>
          <w:t>4</w:t>
        </w:r>
        <w:r>
          <w:fldChar w:fldCharType="end"/>
        </w:r>
      </w:p>
    </w:sdtContent>
  </w:sdt>
  <w:p w:rsidR="0002478F" w:rsidRDefault="000247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8F"/>
    <w:rsid w:val="0002478F"/>
    <w:rsid w:val="001F5103"/>
    <w:rsid w:val="00304724"/>
    <w:rsid w:val="005475D1"/>
    <w:rsid w:val="00553F4B"/>
    <w:rsid w:val="006342D7"/>
    <w:rsid w:val="007923BF"/>
    <w:rsid w:val="00976CE5"/>
    <w:rsid w:val="009A7DB5"/>
    <w:rsid w:val="00AE6DB5"/>
    <w:rsid w:val="00DA7821"/>
    <w:rsid w:val="00E105D8"/>
    <w:rsid w:val="00E65DD4"/>
    <w:rsid w:val="00F8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78F"/>
  </w:style>
  <w:style w:type="paragraph" w:styleId="a5">
    <w:name w:val="footer"/>
    <w:basedOn w:val="a"/>
    <w:link w:val="a6"/>
    <w:uiPriority w:val="99"/>
    <w:unhideWhenUsed/>
    <w:rsid w:val="0002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78F"/>
  </w:style>
  <w:style w:type="paragraph" w:styleId="a5">
    <w:name w:val="footer"/>
    <w:basedOn w:val="a"/>
    <w:link w:val="a6"/>
    <w:uiPriority w:val="99"/>
    <w:unhideWhenUsed/>
    <w:rsid w:val="0002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1881</Words>
  <Characters>10727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Антитеррор_1</dc:creator>
  <cp:keywords/>
  <dc:description/>
  <cp:lastModifiedBy>Лейсан</cp:lastModifiedBy>
  <cp:revision>7</cp:revision>
  <dcterms:created xsi:type="dcterms:W3CDTF">2022-04-27T09:34:00Z</dcterms:created>
  <dcterms:modified xsi:type="dcterms:W3CDTF">2022-06-27T08:53:00Z</dcterms:modified>
</cp:coreProperties>
</file>